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0" w:line="259"/>
        <w:ind w:right="0" w:left="0" w:firstLine="567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ПУБЛИЧНАЯ ОФЕРТА</w:t>
      </w:r>
    </w:p>
    <w:p>
      <w:pPr>
        <w:spacing w:before="0" w:after="0" w:line="259"/>
        <w:ind w:right="0" w:left="0" w:firstLine="567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о заключении договора купли-продажи</w:t>
      </w:r>
    </w:p>
    <w:p>
      <w:pPr>
        <w:spacing w:before="0" w:after="160" w:line="259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3"/>
        </w:numPr>
        <w:spacing w:before="0" w:after="160" w:line="259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Общие положения</w:t>
      </w:r>
    </w:p>
    <w:p>
      <w:pPr>
        <w:spacing w:before="0" w:after="0" w:line="259"/>
        <w:ind w:right="0" w:left="0" w:firstLine="54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 настоящей Публичной оферте содержатся условия заключения Договора купли-продажи (далее по тексту 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Договор купли-продажи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и/или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Договор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»).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Настоящей офертой признается предложение, адресованное одному или нескольким конкретным лицам, которое достаточно определенно и выражает намерение лица, сделавшего предложение, считать себя заключившим Договор с адресатом, которым будет принято предложение.</w:t>
      </w:r>
    </w:p>
    <w:p>
      <w:pPr>
        <w:spacing w:before="0" w:after="0" w:line="259"/>
        <w:ind w:right="0" w:left="0" w:firstLine="54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Совершение указанных в настоящей Оферте действий является подтверждением согласия обеих Сторон заключить Договор купли-продажи на условиях, в порядке и объеме, изложенных в настоящей Оферте.</w:t>
      </w:r>
    </w:p>
    <w:p>
      <w:pPr>
        <w:spacing w:before="0" w:after="0" w:line="259"/>
        <w:ind w:right="0" w:left="0" w:firstLine="54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Нижеизложенный текст Публичной оферты является официальным публичным предложением Продавца, адресованный заинтересованному кругу лиц заключить Договор купли-продажи в соответствии с положениями пункта 2 статьи 437 Гражданского кодекса РФ.</w:t>
      </w:r>
    </w:p>
    <w:p>
      <w:pPr>
        <w:spacing w:before="0" w:after="0" w:line="259"/>
        <w:ind w:right="0" w:left="0" w:firstLine="54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Договор купли-продажи считается заключенным и приобретает силу с момента совершения Сторонами действий, предусмотренных в настоящей Оферте, и, означающих безоговорочное, а также полное принятие всех условий настоящей Оферты без каких-либо изъятий или ограничений на условиях присоединения.</w:t>
      </w:r>
    </w:p>
    <w:p>
      <w:p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Термины и определения:</w:t>
      </w:r>
    </w:p>
    <w:p>
      <w:p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Договор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текст настоящей Оферты с Приложениями, являющимися неотъемлемой частью настоящей Оферты, акцептованный Покупателем путем совершения конклюдентных действий, предусмотренных настоящей Офертой.</w:t>
      </w:r>
    </w:p>
    <w:p>
      <w:p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Конклюдентные действия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—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это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поведение, которое выражает согласие с предложением контрагента заключить, изменить или расторгнуть договор. Действия состоят в полном или частичном выполнении условий, которые предложил контрагент. </w:t>
      </w:r>
    </w:p>
    <w:p>
      <w:p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Сайт Продавца в сети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Интернет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»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совокупность программ для электронных вычислительных машин и иной информации, содержащейся в информационной системе, доступ к которой обеспечивается посредством сети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Интернет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по доменному имени и сетевому адресу: </w:t>
      </w:r>
      <w:hyperlink xmlns:r="http://schemas.openxmlformats.org/officeDocument/2006/relationships" r:id="docRId0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https://redhamsites.ru/</w:t>
        </w:r>
      </w:hyperlink>
    </w:p>
    <w:p>
      <w:p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Стороны Договора (Стороны)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Продавец и Покупатель.</w:t>
      </w:r>
    </w:p>
    <w:p>
      <w:p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Товар 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товаром по договору купли-продажи могут быть любые вещи с соблюдением правил, предусмотренных статьей 129 Гражданского кодекса РФ.</w:t>
      </w:r>
    </w:p>
    <w:p>
      <w:p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6"/>
        </w:numPr>
        <w:spacing w:before="0" w:after="0" w:line="259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Предмет Договора</w:t>
      </w:r>
    </w:p>
    <w:p>
      <w:pPr>
        <w:numPr>
          <w:ilvl w:val="0"/>
          <w:numId w:val="6"/>
        </w:num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По настоящему Договору Продавец обязуется передать вещь (Товар) в собственность Покупателя, а Покупатель обязуется принять Товар и уплатить за него определенную денежную сумму.</w:t>
      </w:r>
    </w:p>
    <w:p>
      <w:pPr>
        <w:numPr>
          <w:ilvl w:val="0"/>
          <w:numId w:val="6"/>
        </w:num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Наименование, количество, а также ассортимент Товара, его стоимость, порядок доставки и иные условия определяются на основании сведений Продавца при оформлении заявки Покупателем, либо устанавливаются на сайте Продавца в сети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Интернет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hyperlink xmlns:r="http://schemas.openxmlformats.org/officeDocument/2006/relationships" r:id="docRId1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https://redhamsites.ru/</w:t>
        </w:r>
      </w:hyperlink>
    </w:p>
    <w:p>
      <w:pPr>
        <w:numPr>
          <w:ilvl w:val="0"/>
          <w:numId w:val="6"/>
        </w:num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Акцепт настоящей Оферты выражается в совершении конклюдентных действий, в частности:</w:t>
      </w:r>
    </w:p>
    <w:p>
      <w:pPr>
        <w:numPr>
          <w:ilvl w:val="0"/>
          <w:numId w:val="6"/>
        </w:numPr>
        <w:spacing w:before="0" w:after="0" w:line="259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действиях, связанных с регистрацией учетной записи на Сайте Продавца в сети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Интернет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при наличии необходимости регистрации учетной записи;</w:t>
      </w:r>
    </w:p>
    <w:p>
      <w:pPr>
        <w:numPr>
          <w:ilvl w:val="0"/>
          <w:numId w:val="6"/>
        </w:numPr>
        <w:spacing w:before="0" w:after="0" w:line="259"/>
        <w:ind w:right="0" w:left="0" w:firstLine="273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путем составления и заполнения заявки на оформление заказа Товара;</w:t>
      </w:r>
    </w:p>
    <w:p>
      <w:pPr>
        <w:numPr>
          <w:ilvl w:val="0"/>
          <w:numId w:val="6"/>
        </w:numPr>
        <w:spacing w:before="0" w:after="0" w:line="259"/>
        <w:ind w:right="0" w:left="0" w:firstLine="284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путем сообщения требуемых для заключения Договора сведений по телефону, электронной почте, указанными на сайте Продавца в сети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Интернет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 том числе, при обратном звонке Продавца по заявке Покупателя;</w:t>
      </w:r>
    </w:p>
    <w:p>
      <w:pPr>
        <w:numPr>
          <w:ilvl w:val="0"/>
          <w:numId w:val="6"/>
        </w:numPr>
        <w:spacing w:before="0" w:after="0" w:line="259"/>
        <w:ind w:right="0" w:left="0" w:firstLine="284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оплаты Товара Покупателем.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Данный перечень не является исчерпывающим, могут быть и другие действия, которые ясно выражают намерение лица принять предложение контрагента. </w:t>
      </w:r>
    </w:p>
    <w:p>
      <w:p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14"/>
        </w:numPr>
        <w:spacing w:before="0" w:after="0" w:line="259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Права и обязанности Сторон</w:t>
      </w:r>
    </w:p>
    <w:p>
      <w:pPr>
        <w:numPr>
          <w:ilvl w:val="0"/>
          <w:numId w:val="14"/>
        </w:numPr>
        <w:spacing w:before="0" w:after="0" w:line="259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Права и обязанности Продавца:</w:t>
      </w:r>
    </w:p>
    <w:p>
      <w:pPr>
        <w:numPr>
          <w:ilvl w:val="0"/>
          <w:numId w:val="14"/>
        </w:numPr>
        <w:spacing w:before="0" w:after="0" w:line="259"/>
        <w:ind w:right="0" w:left="0" w:firstLine="142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Продавец вправе требовать оплаты Товаров и их доставки в порядке и на условиях, предусмотренных Договором;</w:t>
      </w:r>
    </w:p>
    <w:p>
      <w:pPr>
        <w:numPr>
          <w:ilvl w:val="0"/>
          <w:numId w:val="14"/>
        </w:numPr>
        <w:spacing w:before="0" w:after="0" w:line="259"/>
        <w:ind w:right="0" w:left="0" w:firstLine="142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Отказать в заключении Договора на основании настоящей Оферты Покупателю в случае его недобросовестного поведения, в частности, в случае:</w:t>
      </w:r>
    </w:p>
    <w:p>
      <w:pPr>
        <w:numPr>
          <w:ilvl w:val="0"/>
          <w:numId w:val="14"/>
        </w:numPr>
        <w:spacing w:before="0" w:after="0" w:line="259"/>
        <w:ind w:right="0" w:left="720" w:hanging="294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более 2 (Двух) отказов от Товаров надлежащего качества в течение года;</w:t>
      </w:r>
    </w:p>
    <w:p>
      <w:pPr>
        <w:numPr>
          <w:ilvl w:val="0"/>
          <w:numId w:val="14"/>
        </w:numPr>
        <w:spacing w:before="0" w:after="0" w:line="259"/>
        <w:ind w:right="0" w:left="720" w:hanging="294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предоставления заведомо недостоверной персональной информации;</w:t>
      </w:r>
    </w:p>
    <w:p>
      <w:pPr>
        <w:numPr>
          <w:ilvl w:val="0"/>
          <w:numId w:val="14"/>
        </w:numPr>
        <w:spacing w:before="0" w:after="0" w:line="259"/>
        <w:ind w:right="0" w:left="720" w:hanging="294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возврата испорченного Покупателем Товара или Товара, бывшего в употреблении;</w:t>
      </w:r>
    </w:p>
    <w:p>
      <w:pPr>
        <w:numPr>
          <w:ilvl w:val="0"/>
          <w:numId w:val="14"/>
        </w:numPr>
        <w:spacing w:before="0" w:after="0" w:line="259"/>
        <w:ind w:right="0" w:left="720" w:hanging="294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иных случаях недобросовестного поведения, свидетельствующих о заключении Покупателем Договора с целью злоупотребления правами, и отсутствии обычной экономической цели Договора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—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приобретения Товара.</w:t>
      </w:r>
    </w:p>
    <w:p>
      <w:pPr>
        <w:numPr>
          <w:ilvl w:val="0"/>
          <w:numId w:val="14"/>
        </w:numPr>
        <w:spacing w:before="0" w:after="0" w:line="259"/>
        <w:ind w:right="0" w:left="0" w:firstLine="142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Продавец обязуется передать Покупателю Товар надлежащего качества и в надлежащей упаковке;</w:t>
      </w:r>
    </w:p>
    <w:p>
      <w:pPr>
        <w:numPr>
          <w:ilvl w:val="0"/>
          <w:numId w:val="14"/>
        </w:numPr>
        <w:spacing w:before="0" w:after="0" w:line="259"/>
        <w:ind w:right="0" w:left="0" w:firstLine="142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Передать Товар свободным от прав третьих лиц;</w:t>
      </w:r>
    </w:p>
    <w:p>
      <w:pPr>
        <w:numPr>
          <w:ilvl w:val="0"/>
          <w:numId w:val="14"/>
        </w:numPr>
        <w:spacing w:before="0" w:after="0" w:line="259"/>
        <w:ind w:right="0" w:left="0" w:firstLine="142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Организовать доставку Товаров Покупателю;</w:t>
      </w:r>
    </w:p>
    <w:p>
      <w:pPr>
        <w:numPr>
          <w:ilvl w:val="0"/>
          <w:numId w:val="14"/>
        </w:numPr>
        <w:spacing w:before="0" w:after="0" w:line="259"/>
        <w:ind w:right="0" w:left="0" w:firstLine="142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Предоставить Покупателю всю необходимую информацию в соответствии с требованиями действующего законодательства РФ и настоящей Оферты;</w:t>
      </w:r>
    </w:p>
    <w:p>
      <w:pPr>
        <w:numPr>
          <w:ilvl w:val="0"/>
          <w:numId w:val="14"/>
        </w:num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Права и обязанности Покупателя:</w:t>
      </w:r>
    </w:p>
    <w:p>
      <w:pPr>
        <w:numPr>
          <w:ilvl w:val="0"/>
          <w:numId w:val="14"/>
        </w:numPr>
        <w:spacing w:before="0" w:after="0" w:line="259"/>
        <w:ind w:right="0" w:left="0" w:firstLine="142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Покупатель вправе требовать передачи Товара в порядке и на условиях, предусмотренным Договором.</w:t>
      </w:r>
    </w:p>
    <w:p>
      <w:pPr>
        <w:numPr>
          <w:ilvl w:val="0"/>
          <w:numId w:val="14"/>
        </w:numPr>
        <w:spacing w:before="0" w:after="0" w:line="259"/>
        <w:ind w:right="0" w:left="0" w:firstLine="142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Требовать предоставления всей необходимой информации в соответствии с требованиями действующего законодательства РФ и настоящей Оферты;</w:t>
      </w:r>
    </w:p>
    <w:p>
      <w:pPr>
        <w:numPr>
          <w:ilvl w:val="0"/>
          <w:numId w:val="14"/>
        </w:numPr>
        <w:spacing w:before="0" w:after="0" w:line="259"/>
        <w:ind w:right="0" w:left="0" w:firstLine="142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Отказаться от Товара по основаниям, предусмотренным Договором и действующим законодательством Российской Федерации.</w:t>
      </w:r>
    </w:p>
    <w:p>
      <w:pPr>
        <w:numPr>
          <w:ilvl w:val="0"/>
          <w:numId w:val="14"/>
        </w:numPr>
        <w:spacing w:before="0" w:after="0" w:line="259"/>
        <w:ind w:right="0" w:left="0" w:firstLine="142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Покупатель обязуется предоставить Продавцу достоверную информацию, необходимую для надлежащего исполнения Договора;</w:t>
      </w:r>
    </w:p>
    <w:p>
      <w:pPr>
        <w:numPr>
          <w:ilvl w:val="0"/>
          <w:numId w:val="14"/>
        </w:numPr>
        <w:spacing w:before="0" w:after="0" w:line="259"/>
        <w:ind w:right="0" w:left="0" w:firstLine="142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Принять и оплатить Товар в соответствии с условиями Договора;</w:t>
      </w:r>
    </w:p>
    <w:p>
      <w:pPr>
        <w:numPr>
          <w:ilvl w:val="0"/>
          <w:numId w:val="14"/>
        </w:numPr>
        <w:spacing w:before="0" w:after="0" w:line="259"/>
        <w:ind w:right="0" w:left="0" w:firstLine="142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Покупатель гарантирует, что все условия Договора ему понятны; Покупатель принимает условия без оговорок, а также в полном объеме.</w:t>
      </w:r>
    </w:p>
    <w:p>
      <w:pPr>
        <w:spacing w:before="0" w:after="0" w:line="259"/>
        <w:ind w:right="0" w:left="567" w:firstLine="142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22"/>
        </w:numPr>
        <w:spacing w:before="0" w:after="0" w:line="259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Цена и порядок расчетов</w:t>
      </w:r>
    </w:p>
    <w:p>
      <w:pPr>
        <w:numPr>
          <w:ilvl w:val="0"/>
          <w:numId w:val="22"/>
        </w:num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Стоимость, а также порядок оплаты Товара определяется на основании сведений Продавца при оформлении заявки Покупателем, либо устанавливаются на сайте Продавца в сети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Интернет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»: </w:t>
      </w:r>
      <w:hyperlink xmlns:r="http://schemas.openxmlformats.org/officeDocument/2006/relationships" r:id="docRId2"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https://redhamsites.ru/</w:t>
        </w:r>
      </w:hyperlink>
    </w:p>
    <w:p>
      <w:pPr>
        <w:numPr>
          <w:ilvl w:val="0"/>
          <w:numId w:val="22"/>
        </w:num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Все расчеты по Договору производятся в безналичном порядке.</w:t>
      </w:r>
    </w:p>
    <w:p>
      <w:p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25"/>
        </w:numPr>
        <w:spacing w:before="0" w:after="0" w:line="259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Конфиденциальность и безопасность</w:t>
      </w:r>
    </w:p>
    <w:p>
      <w:pPr>
        <w:numPr>
          <w:ilvl w:val="0"/>
          <w:numId w:val="25"/>
        </w:num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При реализации настоящего Договора Стороны обеспечивают конфиденциальность и безопасность персональных данных в соответствии с актуальной редакцией ФЗ от 27.07.2006 г. </w:t>
      </w:r>
      <w:r>
        <w:rPr>
          <w:rFonts w:ascii="Segoe UI Symbol" w:hAnsi="Segoe UI Symbol" w:cs="Segoe UI Symbol" w:eastAsia="Segoe UI Symbol"/>
          <w:color w:val="auto"/>
          <w:spacing w:val="0"/>
          <w:position w:val="0"/>
          <w:sz w:val="24"/>
          <w:shd w:fill="auto" w:val="clear"/>
        </w:rPr>
        <w:t xml:space="preserve">№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152-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ФЗ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 персональных данных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 ФЗ от 27.07.2006 г. </w:t>
      </w:r>
      <w:r>
        <w:rPr>
          <w:rFonts w:ascii="Segoe UI Symbol" w:hAnsi="Segoe UI Symbol" w:cs="Segoe UI Symbol" w:eastAsia="Segoe UI Symbol"/>
          <w:color w:val="auto"/>
          <w:spacing w:val="0"/>
          <w:position w:val="0"/>
          <w:sz w:val="24"/>
          <w:shd w:fill="auto" w:val="clear"/>
        </w:rPr>
        <w:t xml:space="preserve">№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149-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ФЗ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Об информации, информационных технологиях и о защите информации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».</w:t>
      </w:r>
    </w:p>
    <w:p>
      <w:pPr>
        <w:numPr>
          <w:ilvl w:val="0"/>
          <w:numId w:val="25"/>
        </w:num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Стороны обязуются сохранять конфиденциальность информации, полученной в ходе исполнения настоящего Договора, и принять все возможные меры, чтобы предохранить полученную информацию от разглашения.</w:t>
      </w:r>
    </w:p>
    <w:p>
      <w:pPr>
        <w:numPr>
          <w:ilvl w:val="0"/>
          <w:numId w:val="25"/>
        </w:num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Под конфиденциальной информацией понимается любая информация, передаваемая Продавцом и Покупателем в процессе реализации Договора и подлежащая защите, исключения указаны ниже.</w:t>
      </w:r>
    </w:p>
    <w:p>
      <w:pPr>
        <w:numPr>
          <w:ilvl w:val="0"/>
          <w:numId w:val="25"/>
        </w:num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Такая информация может содержаться в предоставляемых Продавцом локальных нормативных актах, договорах, письмах, отчетах, аналитических материалах, результатах исследований, схемах, графиках, спецификациях и других документах, оформленных как на бумажных, так и на электронных носителях.</w:t>
      </w:r>
    </w:p>
    <w:p>
      <w:p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28"/>
        </w:numPr>
        <w:spacing w:before="0" w:after="0" w:line="259"/>
        <w:ind w:right="0" w:left="720" w:hanging="36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Форс-мажор</w:t>
      </w:r>
    </w:p>
    <w:p>
      <w:pPr>
        <w:numPr>
          <w:ilvl w:val="0"/>
          <w:numId w:val="28"/>
        </w:num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Стороны освобождаются от ответственности за неисполнение или ненадлежащее исполнение обязательств по Договору, если надлежащее исполнение оказалось невозможным вследствие непреодолимой силы, то есть чрезвычайных и непредотвратимых при данных условиях обстоятельств, под которыми понимаются: запретные действия властей, эпидемии, блокада, эмбарго, землетрясения, наводнения, пожары или другие стихийные бедствия. </w:t>
      </w:r>
    </w:p>
    <w:p>
      <w:pPr>
        <w:numPr>
          <w:ilvl w:val="0"/>
          <w:numId w:val="28"/>
        </w:num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 случае наступления этих обстоятельств Сторона обязана в течение 30 (Тридцати) рабочих дней уведомить об этом другую Сторону. </w:t>
      </w:r>
    </w:p>
    <w:p>
      <w:pPr>
        <w:numPr>
          <w:ilvl w:val="0"/>
          <w:numId w:val="28"/>
        </w:num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Документ, выданный уполномоченным государственным органом, является достаточным подтверждением наличия и продолжительности действия непреодолимой силы. </w:t>
      </w:r>
    </w:p>
    <w:p>
      <w:pPr>
        <w:numPr>
          <w:ilvl w:val="0"/>
          <w:numId w:val="28"/>
        </w:num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Если обстоятельства непреодолимой силы продолжают действовать более 60 (Шестидесяти) рабочих дней, то каждая Сторона вправе отказаться от настоящего Договора в одностороннем порядке. </w:t>
      </w:r>
    </w:p>
    <w:p>
      <w:pPr>
        <w:numPr>
          <w:ilvl w:val="0"/>
          <w:numId w:val="28"/>
        </w:numPr>
        <w:spacing w:before="0" w:after="0" w:line="240"/>
        <w:ind w:right="0" w:left="720" w:hanging="36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Ответственность Сторон</w:t>
      </w:r>
    </w:p>
    <w:p>
      <w:pPr>
        <w:numPr>
          <w:ilvl w:val="0"/>
          <w:numId w:val="28"/>
        </w:num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 случае неисполнения и/или ненадлежащего исполнения своих обязательств по Договору, Стороны несут ответственность в соответствии с условиями настоящей Оферты.</w:t>
      </w:r>
    </w:p>
    <w:p>
      <w:pPr>
        <w:numPr>
          <w:ilvl w:val="0"/>
          <w:numId w:val="28"/>
        </w:num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Сторона, не исполнившая или ненадлежащим образом исполнившая обязательства по Договору, обязана возместить другой Стороне причиненные такими нарушениями убытки.</w:t>
      </w:r>
    </w:p>
    <w:p>
      <w:pPr>
        <w:numPr>
          <w:ilvl w:val="0"/>
          <w:numId w:val="28"/>
        </w:numPr>
        <w:spacing w:before="0" w:after="160" w:line="259"/>
        <w:ind w:right="0" w:left="720" w:hanging="36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Срок действия настоящей Оферты</w:t>
      </w:r>
    </w:p>
    <w:p>
      <w:pPr>
        <w:numPr>
          <w:ilvl w:val="0"/>
          <w:numId w:val="28"/>
        </w:num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Оферта вступает в силу с момента размещения на Сайте Продавца и действует до момента её отзыва Продавцом.</w:t>
      </w:r>
    </w:p>
    <w:p>
      <w:pPr>
        <w:numPr>
          <w:ilvl w:val="0"/>
          <w:numId w:val="28"/>
        </w:num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Продавец оставляет за собой право внести изменения в условия Оферты и/или отозвать Оферту в любой момент по своему усмотрению. Сведения об изменении или отзыве Оферты доводятся до Покупателя по выбору Продавца посредством размещения на сайте Продавца в сети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Интернет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 Личном кабинете Покупателя, либо путем направления соответствующего уведомления на электронный или почтовый адрес, указанный Покупателем при заключении Договора или в ходе его исполнения.</w:t>
      </w:r>
    </w:p>
    <w:p>
      <w:pPr>
        <w:numPr>
          <w:ilvl w:val="0"/>
          <w:numId w:val="28"/>
        </w:numPr>
        <w:spacing w:before="0" w:after="16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Договор вступает в силу с момента Акцепта условий настоящей Оферты Покупателем и действует до полного исполнения Сторонами обязательств по Договору.</w:t>
      </w:r>
    </w:p>
    <w:p>
      <w:pPr>
        <w:numPr>
          <w:ilvl w:val="0"/>
          <w:numId w:val="28"/>
        </w:num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Изменения, внесенные Продавцом в Договор и опубликованные на сайте в форме актуализированной Оферты, считаются принятыми Покупателем в полном объеме.</w:t>
      </w:r>
    </w:p>
    <w:p>
      <w:pPr>
        <w:spacing w:before="0" w:after="0" w:line="259"/>
        <w:ind w:right="0" w:left="426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36"/>
        </w:numPr>
        <w:spacing w:before="0" w:after="160" w:line="259"/>
        <w:ind w:right="0" w:left="720" w:hanging="36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Дополнительные условия</w:t>
      </w:r>
    </w:p>
    <w:p>
      <w:pPr>
        <w:numPr>
          <w:ilvl w:val="0"/>
          <w:numId w:val="36"/>
        </w:num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Договор, его заключение и исполнение регулируется действующим законодательством Российской Федерации. Все вопросы, не урегулированные настоящей Офертой или урегулированные не полностью, регулируются в соответствии с материальным правом Российской Федерации.</w:t>
      </w:r>
    </w:p>
    <w:p>
      <w:pPr>
        <w:numPr>
          <w:ilvl w:val="0"/>
          <w:numId w:val="36"/>
        </w:num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 случае возникновения спора, который может возникнуть между Сторонами в ходе исполнения ими своих обязательств по Договору, заключенному на условиях настоящей Оферты, Стороны обязаны урегулировать спор мирным путем до начала судебного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разбирательства. </w:t>
      </w:r>
    </w:p>
    <w:p>
      <w:p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Судебное разбирательство осуществляется в соответствии с законодательством Российской Федерации. </w:t>
      </w:r>
    </w:p>
    <w:p>
      <w:p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Споры или разногласия, по которым Стороны не достигли договоренности, подлежат разрешению в соответствии с законодательством РФ. Досудебный порядок урегулирования спора является обязательным.</w:t>
      </w:r>
    </w:p>
    <w:p>
      <w:pPr>
        <w:numPr>
          <w:ilvl w:val="0"/>
          <w:numId w:val="40"/>
        </w:num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 качестве языка Договора, заключаемого на условиях настоящей Оферты, а также языка, используемого при любом взаимодействии Сторон (включая ведение переписки, предоставление требований / уведомлений / разъяснений, предоставление документов и т. д.), Стороны определили русский язык.</w:t>
      </w:r>
    </w:p>
    <w:p>
      <w:pPr>
        <w:numPr>
          <w:ilvl w:val="0"/>
          <w:numId w:val="40"/>
        </w:num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Все документы, подлежащие предоставлению в соответствии с условиями настоящей Оферты, должны быть составлены на русском языке либо иметь перевод на русский язык, удостоверенный в установленном порядке.</w:t>
      </w:r>
    </w:p>
    <w:p>
      <w:pPr>
        <w:numPr>
          <w:ilvl w:val="0"/>
          <w:numId w:val="40"/>
        </w:num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Бездействие одной из Сторон в случае нарушения условий настоящей Оферты не лишает права заинтересованной Стороны осуществлять защиту своих интересов позднее, а также не означает отказа от своих прав в случае совершения одной из Сторон подобных либо сходных нарушений в будущем.</w:t>
      </w:r>
    </w:p>
    <w:p>
      <w:pPr>
        <w:numPr>
          <w:ilvl w:val="0"/>
          <w:numId w:val="40"/>
        </w:numPr>
        <w:spacing w:before="0" w:after="0" w:line="259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Если на Сайте Продавца в сети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Интернет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есть ссылки на другие веб-сайты и материалы третьих лиц, такие ссылки размещены исключительно в целях информирования, и Продавец не имеет контроля в отношении содержания таких сайтов или материалов. Продавец не несет ответственность за любые убытки или ущерб, которые могут возникнуть в результате использования таких ссылок.</w:t>
      </w:r>
    </w:p>
    <w:p>
      <w:pPr>
        <w:spacing w:before="0" w:after="0" w:line="259"/>
        <w:ind w:right="0" w:left="567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42"/>
        </w:numPr>
        <w:spacing w:before="0" w:after="0" w:line="259"/>
        <w:ind w:right="0" w:left="720" w:hanging="36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Реквизиты Продавца</w:t>
      </w:r>
    </w:p>
    <w:p>
      <w:pPr>
        <w:spacing w:before="0" w:after="0" w:line="259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59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Название организации:</w:t>
        <w:tab/>
        <w:t xml:space="preserve">ИП Ясюкович Антон Николаевич</w:t>
      </w:r>
    </w:p>
    <w:p>
      <w:pPr>
        <w:spacing w:before="0" w:after="0" w:line="259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ИНН:</w:t>
        <w:tab/>
        <w:t xml:space="preserve">231124294600</w:t>
      </w:r>
    </w:p>
    <w:p>
      <w:pPr>
        <w:spacing w:before="0" w:after="0" w:line="259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ОГРНИП:</w:t>
        <w:tab/>
        <w:t xml:space="preserve">315231100034121</w:t>
      </w:r>
    </w:p>
    <w:p>
      <w:pPr>
        <w:spacing w:before="0" w:after="0" w:line="259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ОКВЭД:</w:t>
        <w:tab/>
        <w:t xml:space="preserve">62.01</w:t>
      </w: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abstractNum w:abstractNumId="6">
    <w:lvl w:ilvl="0">
      <w:start w:val="1"/>
      <w:numFmt w:val="bullet"/>
      <w:lvlText w:val="•"/>
    </w:lvl>
  </w:abstractNum>
  <w:abstractNum w:abstractNumId="12">
    <w:lvl w:ilvl="0">
      <w:start w:val="1"/>
      <w:numFmt w:val="bullet"/>
      <w:lvlText w:val="•"/>
    </w:lvl>
  </w:abstractNum>
  <w:abstractNum w:abstractNumId="18">
    <w:lvl w:ilvl="0">
      <w:start w:val="1"/>
      <w:numFmt w:val="bullet"/>
      <w:lvlText w:val="•"/>
    </w:lvl>
  </w:abstractNum>
  <w:abstractNum w:abstractNumId="24">
    <w:lvl w:ilvl="0">
      <w:start w:val="1"/>
      <w:numFmt w:val="bullet"/>
      <w:lvlText w:val="•"/>
    </w:lvl>
  </w:abstractNum>
  <w:abstractNum w:abstractNumId="30">
    <w:lvl w:ilvl="0">
      <w:start w:val="1"/>
      <w:numFmt w:val="bullet"/>
      <w:lvlText w:val="•"/>
    </w:lvl>
  </w:abstractNum>
  <w:abstractNum w:abstractNumId="36">
    <w:lvl w:ilvl="0">
      <w:start w:val="1"/>
      <w:numFmt w:val="bullet"/>
      <w:lvlText w:val="•"/>
    </w:lvl>
  </w:abstractNum>
  <w:abstractNum w:abstractNumId="42">
    <w:lvl w:ilvl="0">
      <w:start w:val="1"/>
      <w:numFmt w:val="bullet"/>
      <w:lvlText w:val="•"/>
    </w:lvl>
  </w:abstractNum>
  <w:abstractNum w:abstractNumId="48">
    <w:lvl w:ilvl="0">
      <w:start w:val="1"/>
      <w:numFmt w:val="bullet"/>
      <w:lvlText w:val="•"/>
    </w:lvl>
  </w:abstractNum>
  <w:num w:numId="3">
    <w:abstractNumId w:val="48"/>
  </w:num>
  <w:num w:numId="6">
    <w:abstractNumId w:val="42"/>
  </w:num>
  <w:num w:numId="14">
    <w:abstractNumId w:val="36"/>
  </w:num>
  <w:num w:numId="22">
    <w:abstractNumId w:val="30"/>
  </w:num>
  <w:num w:numId="25">
    <w:abstractNumId w:val="24"/>
  </w:num>
  <w:num w:numId="28">
    <w:abstractNumId w:val="18"/>
  </w:num>
  <w:num w:numId="36">
    <w:abstractNumId w:val="12"/>
  </w:num>
  <w:num w:numId="40">
    <w:abstractNumId w:val="6"/>
  </w:num>
  <w:num w:numId="42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Mode="External" Target="https://redhamsites.ru/" Id="docRId1" Type="http://schemas.openxmlformats.org/officeDocument/2006/relationships/hyperlink" /><Relationship Target="numbering.xml" Id="docRId3" Type="http://schemas.openxmlformats.org/officeDocument/2006/relationships/numbering" /><Relationship TargetMode="External" Target="https://redhamsites.ru/" Id="docRId0" Type="http://schemas.openxmlformats.org/officeDocument/2006/relationships/hyperlink" /><Relationship TargetMode="External" Target="https://redhamsites.ru/" Id="docRId2" Type="http://schemas.openxmlformats.org/officeDocument/2006/relationships/hyperlink" /><Relationship Target="styles.xml" Id="docRId4" Type="http://schemas.openxmlformats.org/officeDocument/2006/relationships/styles" /></Relationships>
</file>